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630" w:lineRule="atLeast"/>
        <w:ind w:left="0" w:firstLine="0"/>
        <w:jc w:val="left"/>
        <w:rPr>
          <w:rFonts w:ascii="Arial" w:hAnsi="Arial" w:cs="Arial"/>
          <w:b/>
          <w:bCs/>
          <w:i w:val="0"/>
          <w:iCs w:val="0"/>
          <w:caps w:val="0"/>
          <w:color w:val="000000"/>
          <w:spacing w:val="0"/>
          <w:sz w:val="27"/>
          <w:szCs w:val="27"/>
        </w:rPr>
      </w:pPr>
      <w:r>
        <w:rPr>
          <w:rFonts w:hint="default" w:ascii="Arial" w:hAnsi="Arial" w:eastAsia="宋体" w:cs="Arial"/>
          <w:b/>
          <w:bCs/>
          <w:i w:val="0"/>
          <w:iCs w:val="0"/>
          <w:caps w:val="0"/>
          <w:color w:val="000000"/>
          <w:spacing w:val="0"/>
          <w:kern w:val="0"/>
          <w:sz w:val="27"/>
          <w:szCs w:val="27"/>
          <w:shd w:val="clear" w:fill="FFFFFF"/>
          <w:lang w:val="en-US" w:eastAsia="zh-CN" w:bidi="ar"/>
        </w:rPr>
        <w:t>第一章　总　　则</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为了保障核安全，预防与应对核事故，安全利用核能，保护公众和从业人员的安全与健康，保护生态环境，促进经济社会可持续发展，制定本法。</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在中华人民共和国领域及管辖的其他海域内，对核设施、核材料及相关放射性废物采取充分的预防、保护、缓解和监管等安全措施，防止由于技术原因、人为原因或者自然灾害造成核事故，最大限度减轻核事故情况下的放射性后果的活动，适用本法。 核设施，是指： （一）核电厂、核热电厂、核供汽供热厂等核动力厂及装置； （二）核动力厂以外的研究堆、实验堆、临界装置等其他反应堆； （三）核燃料生产、加工、贮存和后处理设施等核燃料循环设施； （四）放射性废物的处理、贮存、处置设施。 核材料，是指： （一）铀-235材料及其制品； （二）铀-233材料及其制品； （三）钚-239材料及其制品； （四）法律、行政法规规定的其他需要管制的核材料。 放射性废物，是指核设施运行、退役产生的，含有放射性核素或者被放射性核素污染，其浓度或者比活度大于国家确定的清洁解控水平，预期不再使用的废弃物。</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国家坚持理性、协调、并进的核安全观，加强核安全能力建设，保障核事业健康发展。</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从事核事业必须遵循确保安全的方针。 核安全工作必须坚持安全第一、预防为主、责任明确、严格管理、纵深防御、独立监管、全面保障的原则。</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核设施营运单位对核安全负全面责任。 为核设施营运单位提供设备、工程以及服务等的单位，应当负相应责任。</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国务院核安全监督管理部门负责核安全的监督管理。 国务院核工业主管部门、能源主管部门和其他有关部门在各自职责范围内负责有关的核安全管理工作。 国家建立核安全工作协调机制，统筹协调有关部门推进相关工作。</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国务院核安全监督管理部门会同国务院有关部门编制国家核安全规划,报国务院批准后组织实施。</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国家坚持从高从严建立核安全标准体系。 国务院有关部门按照职责分工制定核安全标准。核安全标准是强制执行的标准。 核安全标准应当根据经济社会发展和科技进步适时修改。</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国家制定核安全政策，加强核安全文化建设。 国务院核安全监督管理部门、核工业主管部门和能源主管部门应当建立培育核安全文化的机制。 核设施营运单位和为其提供设备、工程以及服务等的单位应当积极培育和建设核安全文化，将核安全文化融入生产、经营、科研和管理的各个环节。</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国家鼓励和支持核安全相关科学技术的研究、开发和利用，加强知识产权保护，注重核安全人才的培养。 国务院有关部门应当在相关科研规划中安排与核设施、核材料安全和辐射环境监测、评估相关的关键技术研究专项，推广先进、可靠的核安全技术。 核设施营运单位和为其提供设备、工程以及服务等的单位、与核安全有关的科研机构等单位，应当持续开发先进、可靠的核安全技术，充分利用先进的科学技术成果，提高核安全水平。 国务院和省、自治区、直辖市人民政府及其有关部门对在科技创新中做出重要贡献的单位和个人，按照有关规定予以表彰和奖励。</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任何单位和个人不得危害核设施、核材料安全。 公民、法人和其他组织依法享有获取核安全信息的权利，受到核损害的，有依法获得赔偿的权利。</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国家加强对核设施、核材料的安全保卫工作。 核设施营运单位应当建立和完善安全保卫制度，采取安全保卫措施，防范对核设施、核材料的破坏、损害和盗窃。</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国家组织开展与核安全有关的国际交流与合作，完善核安全国际合作机制，防范和应对核恐怖主义威胁，履行中华人民共和国缔结或者参加的国际公约所规定的义务。</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000000"/>
          <w:spacing w:val="0"/>
          <w:sz w:val="27"/>
          <w:szCs w:val="27"/>
        </w:rPr>
      </w:pPr>
      <w:r>
        <w:rPr>
          <w:rFonts w:hint="default" w:ascii="Arial" w:hAnsi="Arial" w:eastAsia="宋体" w:cs="Arial"/>
          <w:b/>
          <w:bCs/>
          <w:i w:val="0"/>
          <w:iCs w:val="0"/>
          <w:caps w:val="0"/>
          <w:color w:val="000000"/>
          <w:spacing w:val="0"/>
          <w:kern w:val="0"/>
          <w:sz w:val="27"/>
          <w:szCs w:val="27"/>
          <w:shd w:val="clear" w:fill="FFFFFF"/>
          <w:lang w:val="en-US" w:eastAsia="zh-CN" w:bidi="ar"/>
        </w:rPr>
        <w:t>第二章　核设施安全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国家对核设施的选址、建设进行统筹规划，科学论证，合理布局。 国家根据核设施的性质和风险程度等因素，对核设施实行分类管理。</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核设施营运单位应当具备保障核设施安全运行的能力，并符合下列条件： （一）有满足核安全要求的组织管理体系和质量保证、安全管理、岗位责任等制度； （二）有规定数量、合格的专业技术人员和管理人员； （三）具备与核设施安全相适应的安全评价、资源配置和财务能力； （四）具备必要的核安全技术支撑和持续改进能力； （五）具备应急响应能力和核损害赔偿财务保障能力； （六）法律、行政法规规定的其他条件。</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核设施营运单位应当依照法律、行政法规和标准的要求，设置核设施纵深防御体系，有效防范技术原因、人为原因和自然灾害造成的威胁，确保核设施安全。 核设施营运单位应当对核设施进行定期安全评价，并接受国务院核安全监督管理部门的审查。</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核设施营运单位和为其提供设备、工程以及服务等的单位应当建立并实施质量保证体系，有效保证设备、工程和服务等的质量，确保设备的性能满足核安全标准的要求，工程和服务等满足核安全相关要求。</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核设施营运单位应当严格控制辐射照射，确保有关人员免受超过国家规定剂量限值的辐射照射，确保辐射照射保持在合理、可行和尽可能低的水平。</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对核设施周围环境中所含的放射性核素的种类、浓度以及核设施流出物中的放射性核素总量实施监测，并定期向国务院环境保护主管部门和所在地省、自治区、直辖市人民政府环境保护主管部门报告监测结果。</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核设施营运单位应当按照国家有关规定，制定培训计划，对从业人员进行核安全教育和技能培训并进行考核。 核设施营运单位应当为从业人员提供相应的劳动防护和职业健康检查，保障从业人员的安全和健康。</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省、自治区、直辖市人民政府应当对国家规划确定的核动力厂等重要核设施的厂址予以保护，在规划期内不得变更厂址用途。 省、自治区、直辖市人民政府应当在核动力厂等重要核设施周围划定规划限制区，经国务院核安全监督管理部门同意后实施。 禁止在规划限制区内建设可能威胁核设施安全的易燃、易爆、腐蚀性物品的生产、贮存设施以及人口密集场所。</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国家建立核设施安全许可制度。 核设施营运单位进行核设施选址、建造、运行、退役等活动，应当向国务院核安全监督管理部门申请许可。 核设施营运单位要求变更许可文件规定条件的，应当报国务院核安全监督管理部门批准。</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对地质、地震、气象、水文、环境和人口分布等因素进行科学评估，在满足核安全技术评价要求的前提下，向国务院核安全监督管理部门提交核设施选址安全分析报告，经审查符合核安全要求后，取得核设施场址选择审查意见书。</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核设施设计应当符合核安全标准，采用科学合理的构筑物、系统和设备参数与技术要求，提供多样保护和多重屏障，确保核设施运行可靠、稳定和便于操作，满足核安全要求。</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核设施建造前，核设施营运单位应当向国务院核安全监督管理部门提出建造申请，并提交下列材料： （一）核设施建造申请书； （二）初步安全分析报告； （三）环境影响评价文件； （四）质量保证文件； （五）法律、行政法规规定的其他材料。</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核设施营运单位取得核设施建造许可证后，应当确保核设施整体性能满足核安全标准的要求。 核设施建造许可证的有效期不得超过十年。有效期届满，需要延期建造的，应当报国务院核安全监督管理部门审查批准。但是，有下列情形之一且经评估不存在安全风险的除外： （一）国家政策或者行为导致核设施延期建造； （二）用于科学研究的核设施； （三）用于工程示范的核设施； （四）用于乏燃料后处理的核设施。 核设施建造完成后应当进行调试，验证其是否满足设计的核安全要求。</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核设施首次装投料前，核设施营运单位应当向国务院核安全监督管理部门提出运行申请，并提交下列材料： （一）核设施运行申请书； （二）最终安全分析报告； （三）质量保证文件； （四）应急预案； （五）法律、行政法规规定的其他材料。 核设施营运单位取得核设施运行许可证后，应当按照许可证的规定运行。 核设施运行许可证的有效期为设计寿期。在有效期内，国务院核安全监督管理部门可以根据法律、行政法规和新的核安全标准的要求，对许可证规定的事项作出合理调整。 核设施营运单位调整下列事项的，应当报国务院核安全监督管理部门批准： （一）作为颁发运行许可证依据的重要构筑物、系统和设备； （二）运行限值和条件； （三）国务院核安全监督管理部门批准的与核安全有关的程序和其他文件。</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运行许可证有效期届满需要继续运行的，核设施营运单位应当于有效期届满前五年，向国务院核安全监督管理部门提出延期申请，并对其是否符合核安全标准进行论证、验证，经审查批准后，方可继续运行。</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核设施终止运行后，核设施营运单位应当采取安全的方式进行停闭管理，保证停闭期间的安全，确保退役所需的基本功能、技术人员和文件。</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核设施退役前，核设施营运单位应当向国务院核安全监督管理部门提出退役申请，并提交下列材料： （一）核设施退役申请书； （二）安全分析报告； （三）环境影响评价文件； （四）质量保证文件； （五）法律、行政法规规定的其他材料。 核设施退役时，核设施营运单位应当按照合理、可行和尽可能低的原则处理、处置核设施场址的放射性物质，将构筑物、系统和设备的放射性水平降低至满足标准的要求。 核设施退役后，核设施所在地省、自治区、直辖市人民政府环境保护主管部门应当对核设施场址及其周围环境中所含的放射性核素的种类和浓度组织监测。</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进口核设施，应当满足中华人民共和国有关核安全法律、行政法规和标准的要求，并报国务院核安全监督管理部门审查批准。 出口核设施，应当遵守中华人民共和国有关核设施出口管制的规定。</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国务院核安全监督管理部门应当依照法定条件和程序，对核设施安全许可申请组织安全技术审查，满足核安全要求的，在技术审查完成之日起二十日内，依法作出准予许可的决定。 国务院核安全监督管理部门审批核设施建造、运行许可申请时，应当向国务院有关部门和核设施所在地省、自治区、直辖市人民政府征询意见，被征询意见的单位应当在三个月内给予答复。</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国务院核安全监督管理部门组织安全技术审查时，应当委托与许可申请单位没有利益关系的技术支持单位进行技术审评。受委托的技术支持单位应当对其技术评价结论的真实性、准确性负责。</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国务院核安全监督管理部门成立核安全专家委员会，为核安全决策提供咨询意见。 制定核安全规划和标准，进行核设施重大安全问题技术决策，应当咨询核安全专家委员会的意见。</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国家建立核设施营运单位核安全报告制度，具体办法由国务院有关部门制定。 国务院有关部门应当建立核安全经验反馈制度，并及时处理核安全报告信息，实现信息共享。 核设施营运单位应当建立核安全经验反馈体系。</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为核设施提供核安全设备设计、制造、安装和无损检验服务的单位，应当向国务院核安全监督管理部门申请许可。境外机构为境内核设施提供核安全设备设计、制造、安装和无损检验服务的，应当向国务院核安全监督管理部门申请注册。 国务院核安全监督管理部门依法对进口的核安全设备进行安全检验。</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核设施操纵人员以及核安全设备焊接人员、无损检验人员等特种工艺人员应当按照国家规定取得相应资格证书。 核设施营运单位以及核安全设备制造、安装和无损检验单位应当聘用取得相应资格证书的人员从事与核设施安全专业技术有关的工作。</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000000"/>
          <w:spacing w:val="0"/>
          <w:sz w:val="27"/>
          <w:szCs w:val="27"/>
        </w:rPr>
      </w:pPr>
      <w:r>
        <w:rPr>
          <w:rFonts w:hint="default" w:ascii="Arial" w:hAnsi="Arial" w:eastAsia="宋体" w:cs="Arial"/>
          <w:b/>
          <w:bCs/>
          <w:i w:val="0"/>
          <w:iCs w:val="0"/>
          <w:caps w:val="0"/>
          <w:color w:val="000000"/>
          <w:spacing w:val="0"/>
          <w:kern w:val="0"/>
          <w:sz w:val="27"/>
          <w:szCs w:val="27"/>
          <w:shd w:val="clear" w:fill="FFFFFF"/>
          <w:lang w:val="en-US" w:eastAsia="zh-CN" w:bidi="ar"/>
        </w:rPr>
        <w:t>第三章　核材料和放射性废物安全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核设施营运单位和其他有关单位持有核材料，应当按照规定的条件依法取得许可，并采取下列措施，防止核材料被盗、破坏、丢失、非法转让和使用，保障核材料的安全与合法利用： （一）建立专职机构或者指定专人保管核材料； （二）建立核材料衡算制度，保持核材料收支平衡； （三）建立与核材料保护等级相适应的实物保护系统； （四）建立信息保密制度，采取保密措施； （五）法律、行政法规规定的其他措施。</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产生、贮存、运输、后处理乏燃料的单位应当采取措施确保乏燃料的安全，并对持有的乏燃料承担核安全责任。</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放射性废物应当实行分类处置。 低、中水平放射性废物在国家规定的符合核安全要求的场所实行近地表或者中等深度处置。 高水平放射性废物实行集中深地质处置，由国务院指定的单位专营。</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核设施营运单位、放射性废物处理处置单位应当对放射性废物进行减量化、无害化处理、处置，确保永久安全。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国务院核工业主管部门会同国务院有关部门和省、自治区、直辖市人民政府编制低、中水平放射性废物处置场所的选址规划，报国务院批准后组织实施。 国务院核工业主管部门会同国务院有关部门编制高水平放射性废物处置场所的选址规划，报国务院批准后组织实施。 放射性废物处置场所的建设应当与核能发展的要求相适应。</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国家建立放射性废物管理许可制度。 专门从事放射性废物处理、贮存、处置的单位，应当向国务院核安全监督管理部门申请许可。 核设施营运单位利用与核设施配套建设的处理、贮存设施，处理、贮存本单位产生的放射性废物的，无需申请许可。</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核设施营运单位应当对其产生的放射性固体废物和不能经净化排放的放射性废液进行处理，使其转变为稳定的、标准化的固体废物后，及时送交放射性废物处置单位处置。 核设施营运单位应当对其产生的放射性废气进行处理，达到国家放射性污染防治标准后，方可排放。</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放射性废物处置单位应当按照国家放射性污染防治标准的要求，对其接收的放射性废物进行处置。 放射性废物处置单位应当建立放射性废物处置情况记录档案，如实记录处置的放射性废物的来源、数量、特征、存放位置等与处置活动有关的事项。记录档案应当永久保存。</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国家建立放射性废物处置设施关闭制度。 放射性废物处置设施有下列情形之一的，应当依法办理关闭手续，并在划定的区域设置永久性标记： （一）设计服役期届满； （二）处置的放射性废物已经达到设计容量； （三）所在地区的地质构造或者水文地质等条件发生重大变化，不适宜继续处置放射性废物； （四）法律、行政法规规定的其他需要关闭的情形。</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放射性废物处置设施关闭前，放射性废物处置单位应当编制放射性废物处置设施关闭安全监护计划，报国务院核安全监督管理部门批准。 安全监护计划应当包括下列主要内容： （一）安全监护责任人及其责任； （二）安全监护费用； （三）安全监护措施； （四）安全监护期限。 放射性废物处置设施关闭后，放射性废物处置单位应当按照经批准的安全监护计划进行安全监护；经国务院核安全监督管理部门会同国务院有关部门批准后，将其交由省、自治区、直辖市人民政府进行监护管理。</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核设施营运单位应当按照国家规定缴纳乏燃料处理处置费用，列入生产成本。 核设施营运单位应当预提核设施退役费用、放射性废物处置费用，列入投资概算、生产成本，专门用于核设施退役、放射性废物处置。具体办法由国务院财政部门、价格主管部门会同国务院核安全监督管理部门、核工业主管部门和能源主管部门制定。</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国家对核材料、放射性废物的运输实行分类管理，采取有效措施，保障运输安全。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国家保障核材料、放射性废物的公路、铁路、水路等运输，国务院有关部门应当加强对公路、铁路、水路等运输的管理，制定具体的保障措施。</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国务院核工业主管部门负责协调乏燃料运输管理活动，监督有关保密措施。 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 国务院核安全监督管理部门负责批准核材料、放射性废物运输包装容器的许可申请。</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核材料、放射性废物的托运人应当在运输中采取有效的辐射防护和安全保卫措施，对运输中的核安全负责。 乏燃料、高水平放射性废物的托运人应当向国务院核安全监督管理部门提交有关核安全分析报告，经审查批准后方可开展运输活动。 核材料、放射性废物的承运人应当依法取得国家规定的运输资质。</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通过公路、铁路、水路等运输核材料、放射性废物，本法没有规定的，适用相关法律、行政法规和规章关于放射性物品运输、危险货物运输的规定。</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000000"/>
          <w:spacing w:val="0"/>
          <w:sz w:val="27"/>
          <w:szCs w:val="27"/>
        </w:rPr>
      </w:pPr>
      <w:r>
        <w:rPr>
          <w:rFonts w:hint="default" w:ascii="Arial" w:hAnsi="Arial" w:eastAsia="宋体" w:cs="Arial"/>
          <w:b/>
          <w:bCs/>
          <w:i w:val="0"/>
          <w:iCs w:val="0"/>
          <w:caps w:val="0"/>
          <w:color w:val="000000"/>
          <w:spacing w:val="0"/>
          <w:kern w:val="0"/>
          <w:sz w:val="27"/>
          <w:szCs w:val="27"/>
          <w:shd w:val="clear" w:fill="FFFFFF"/>
          <w:lang w:val="en-US" w:eastAsia="zh-CN" w:bidi="ar"/>
        </w:rPr>
        <w:t>第四章　核事故应急</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国家设立核事故应急协调委员会，组织、协调全国的核事故应急管理工作。 省、自治区、直辖市人民政府根据实际需要设立核事故应急协调委员会，组织、协调本行政区域内的核事故应急管理工作。</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核工业主管部门承担国家核事故应急协调委员会日常工作，牵头制定国家核事故应急预案，经国务院批准后组织实施。国家核事故应急协调委员会成员单位根据国家核事故应急预案部署，制定本单位核事故应急预案，报国务院核工业主管部门备案。 省、自治区、直辖市人民政府指定的部门承担核事故应急协调委员会的日常工作，负责制定本行政区域内场外核事故应急预案，报国家核事故应急协调委员会审批后组织实施。 核设施营运单位负责制定本单位场内核事故应急预案，报国务院核工业主管部门、能源主管部门和省、自治区、直辖市人民政府指定的部门备案。 中国人民解放军和中国人民武装警察部队按照国务院、中央军事委员会的规定，制定本系统支援地方的核事故应急工作预案，报国务院核工业主管部门备案。 应急预案制定单位应当根据实际需要和情势变化，适时修订应急预案。</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核设施营运单位应当按照应急预案，配备应急设备，开展应急工作人员培训和演练，做好应急准备。 核设施所在地省、自治区、直辖市人民政府指定的部门，应当开展核事故应急知识普及活动，按照应急预案组织有关企业、事业单位和社区开展核事故应急演练。</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国家建立核事故应急准备金制度，保障核事故应急准备与响应工作所需经费。核事故应急准备金管理办法，由国务院制定。</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国家对核事故应急实行分级管理。 发生核事故时，核设施营运单位应当按照应急预案的要求开展应急响应，减轻事故后果，并立即向国务院核工业主管部门、核安全监督管理部门和省、自治区、直辖市人民政府指定的部门报告核设施状况，根据需要提出场外应急响应行动建议。</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国家核事故应急协调委员会按照国家核事故应急预案部署，组织协调国务院有关部门、地方人民政府、核设施营运单位实施核事故应急救援工作。 中国人民解放军和中国人民武装警察部队按照国务院、中央军事委员会的规定，实施核事故应急救援工作。 核设施营运单位应当按照核事故应急救援工作的要求，实施应急响应支援。</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国务院核工业主管部门或者省、自治区、直辖市人民政府指定的部门负责发布核事故应急信息。 国家核事故应急协调委员会统筹协调核事故应急国际通报和国际救援工作。</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bookmarkStart w:id="0" w:name="_GoBack"/>
      <w:r>
        <w:rPr>
          <w:rFonts w:hint="default" w:ascii="Arial" w:hAnsi="Arial" w:eastAsia="宋体" w:cs="Arial"/>
          <w:i w:val="0"/>
          <w:iCs w:val="0"/>
          <w:caps w:val="0"/>
          <w:color w:val="333333"/>
          <w:spacing w:val="0"/>
          <w:kern w:val="0"/>
          <w:sz w:val="21"/>
          <w:szCs w:val="21"/>
          <w:shd w:val="clear" w:fill="FFFFFF"/>
          <w:lang w:val="en-US" w:eastAsia="zh-CN" w:bidi="ar"/>
        </w:rPr>
        <w:t>各级人民政府及其有关部门、核设施营运单位等应当按照国务院有关规定和授权，组织开展</w:t>
      </w:r>
      <w:bookmarkEnd w:id="0"/>
      <w:r>
        <w:rPr>
          <w:rFonts w:hint="default" w:ascii="Arial" w:hAnsi="Arial" w:eastAsia="宋体" w:cs="Arial"/>
          <w:i w:val="0"/>
          <w:iCs w:val="0"/>
          <w:caps w:val="0"/>
          <w:color w:val="333333"/>
          <w:spacing w:val="0"/>
          <w:kern w:val="0"/>
          <w:sz w:val="21"/>
          <w:szCs w:val="21"/>
          <w:shd w:val="clear" w:fill="FFFFFF"/>
          <w:lang w:val="en-US" w:eastAsia="zh-CN" w:bidi="ar"/>
        </w:rPr>
        <w:t>核事故后的恢复行动、损失评估等工作。 核事故的调查处理，由国务院或者其授权的部门负责实施。 核事故场外应急行动的调查处理，由国务院或者其指定的机构负责实施。</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核材料、放射性废物运输的应急应当纳入所经省、自治区、直辖市场外核事故应急预案或者辐射应急预案。发生核事故时，由事故发生地省、自治区、直辖市人民政府负责应急响应。</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000000"/>
          <w:spacing w:val="0"/>
          <w:sz w:val="27"/>
          <w:szCs w:val="27"/>
        </w:rPr>
      </w:pPr>
      <w:r>
        <w:rPr>
          <w:rFonts w:hint="default" w:ascii="Arial" w:hAnsi="Arial" w:eastAsia="宋体" w:cs="Arial"/>
          <w:b/>
          <w:bCs/>
          <w:i w:val="0"/>
          <w:iCs w:val="0"/>
          <w:caps w:val="0"/>
          <w:color w:val="000000"/>
          <w:spacing w:val="0"/>
          <w:kern w:val="0"/>
          <w:sz w:val="27"/>
          <w:szCs w:val="27"/>
          <w:shd w:val="clear" w:fill="FFFFFF"/>
          <w:lang w:val="en-US" w:eastAsia="zh-CN" w:bidi="ar"/>
        </w:rPr>
        <w:t>第五章　信息公开和公众参与</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国务院有关部门及核设施所在地省、自治区、直辖市人民政府指定的部门应当在各自职责范围内依法公开核安全相关信息。 国务院核安全监督管理部门应当依法公开与核安全有关的行政许可，以及核安全有关活动的安全监督检查报告、总体安全状况、辐射环境质量和核事故等信息。 国务院应当定期向全国人民代表大会常务委员会报告核安全情况。</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核设施营运单位应当公开本单位核安全管理制度和相关文件、核设施安全状况、流出物和周围环境辐射监测数据、年度核安全报告等信息。具体办法由国务院核安全监督管理部门制定。</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对依法公开的核安全信息，应当通过政府公告、网站以及其他便于公众知晓的方式，及时向社会公开。 公民、法人和其他组织，可以依法向国务院核安全监督管理部门和核设施所在地省、自治区、直辖市人民政府指定的部门申请获取核安全相关信息。</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核设施营运单位应当就涉及公众利益的重大核安全事项通过问卷调查、听证会、论证会、座谈会，或者采取其他形式征求利益相关方的意见，并以适当形式反馈。 核设施所在地省、自治区、直辖市人民政府应当就影响公众利益的重大核安全事项举行听证会、论证会、座谈会，或者采取其他形式征求利益相关方的意见，并以适当形式反馈。</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核设施营运单位应当采取下列措施，开展核安全宣传活动： （一）在保证核设施安全的前提下，对公众有序开放核设施； （二）与学校合作，开展对学生的核安全知识教育活动； （三）建设核安全宣传场所，印制和发放核安全宣传材料； （四）法律、行政法规规定的其他措施。</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公民、法人和其他组织有权对存在核安全隐患或者违反核安全法律、行政法规的行为，向国务院核安全监督管理部门或者其他有关部门举报。 公民、法人和其他组织不得编造、散布核安全虚假信息。</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涉及国家秘密、商业秘密和个人信息的政府信息公开，按照国家有关规定执行。</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000000"/>
          <w:spacing w:val="0"/>
          <w:sz w:val="27"/>
          <w:szCs w:val="27"/>
        </w:rPr>
      </w:pPr>
      <w:r>
        <w:rPr>
          <w:rFonts w:hint="default" w:ascii="Arial" w:hAnsi="Arial" w:eastAsia="宋体" w:cs="Arial"/>
          <w:b/>
          <w:bCs/>
          <w:i w:val="0"/>
          <w:iCs w:val="0"/>
          <w:caps w:val="0"/>
          <w:color w:val="000000"/>
          <w:spacing w:val="0"/>
          <w:kern w:val="0"/>
          <w:sz w:val="27"/>
          <w:szCs w:val="27"/>
          <w:shd w:val="clear" w:fill="FFFFFF"/>
          <w:lang w:val="en-US" w:eastAsia="zh-CN" w:bidi="ar"/>
        </w:rPr>
        <w:t>第六章　监督检查</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国家建立核安全监督检查制度。 国务院核安全监督管理部门和其他有关部门应当对从事核安全活动的单位遵守核安全法律、行政法规、规章和标准的情况进行监督检查。 国务院核安全监督管理部门可以在核设施集中的地区设立派出机构。国务院核安全监督管理部门或者其派出机构应当向核设施建造、运行、退役等现场派遣监督检查人员，进行核安全监督检查。</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国务院核安全监督管理部门和其他有关部门应当加强核安全监管能力建设，提高核安全监管水平。 国务院核安全监督管理部门应当组织开展核安全监管技术研究开发，保持与核安全监督管理相适应的技术评价能力。</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国务院核安全监督管理部门和其他有关部门进行核安全监督检查时，有权采取下列措施： （一）进入现场进行监测、检查或者核查； （二）调阅相关文件、资料和记录； （三）向有关人员调查、了解情况； （四）发现问题的，现场要求整改。 国务院核安全监督管理部门和其他有关部门应当将监督检查情况形成报告，建立档案。</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对国务院核安全监督管理部门和其他有关部门依法进行的监督检查，从事核安全活动的单位应当予以配合，如实说明情况，提供必要资料，不得拒绝、阻挠。</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核安全监督检查人员应当忠于职守，勤勉尽责，秉公执法。 核安全监督检查人员应当具备与监督检查活动相应的专业知识和业务能力，并定期接受培训。 核安全监督检查人员执行监督检查任务，应当出示有效证件，对获知的国家秘密、商业秘密和个人信息，应当依法予以保密。</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000000"/>
          <w:spacing w:val="0"/>
          <w:sz w:val="27"/>
          <w:szCs w:val="27"/>
        </w:rPr>
      </w:pPr>
      <w:r>
        <w:rPr>
          <w:rFonts w:hint="default" w:ascii="Arial" w:hAnsi="Arial" w:eastAsia="宋体" w:cs="Arial"/>
          <w:b/>
          <w:bCs/>
          <w:i w:val="0"/>
          <w:iCs w:val="0"/>
          <w:caps w:val="0"/>
          <w:color w:val="000000"/>
          <w:spacing w:val="0"/>
          <w:kern w:val="0"/>
          <w:sz w:val="27"/>
          <w:szCs w:val="27"/>
          <w:shd w:val="clear" w:fill="FFFFFF"/>
          <w:lang w:val="en-US" w:eastAsia="zh-CN" w:bidi="ar"/>
        </w:rPr>
        <w:t>第七章　法律责任</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违反本法规定，有下列情形之一的，对直接负责的主管人员和其他直接责任人员依法给予处分： （一）国务院核安全监督管理部门或者其他有关部门未依法对许可申请进行审批的； （二）国务院有关部门或者核设施所在地省、自治区、直辖市人民政府指定的部门未依法公开核安全相关信息的； （三）核设施所在地省、自治区、直辖市人民政府未就影响公众利益的重大核安全事项征求利益相关方意见的； （四）国务院核安全监督管理部门或者其他有关部门未将监督检查情况形成报告，或者未建立档案的； （五）核安全监督检查人员执行监督检查任务，未出示有效证件，或者对获知的国家秘密、商业秘密、个人信息未依法予以保密的； （六）国务院核安全监督管理部门或者其他有关部门，省、自治区、直辖市人民政府有关部门有其他滥用职权、玩忽职守、徇私舞弊行为的。</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违反本法规定，危害核设施、核材料安全，或者编造、散布核安全虚假信息，构成违反治安管理行为的，由公安机关依法给予治安管理处罚。</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违反本法规定，有下列情形之一的，由国务院核安全监督管理部门或者其他有关部门责令改正，给予警告；情节严重的，处二十万元以上一百万元以下的罚款；拒不改正的，责令停止建设或者停产整顿： （一）核设施营运单位未设置核设施纵深防御体系的； （二）核设施营运单位或者为其提供设备、工程以及服务等的单位未建立或者未实施质量保证体系的； （三）核设施营运单位未按照要求控制辐射照射剂量的； （四）核设施营运单位未建立核安全经验反馈体系的； （五）核设施营运单位未就涉及公众利益的重大核安全事项征求利益相关方意见的。</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在规划限制区内建设可能威胁核设施安全的易燃、易爆、腐蚀性物品的生产、贮存设施或者人口密集场所的，由国务院核安全监督管理部门责令限期拆除，恢复原状，处十万元以上五十万元以下的罚款。</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核设施营运单位有下列情形之一的，由国务院核安全监督管理部门责令改正，处一百万元以上五百万元以下的罚款；拒不改正的，责令停止建设或者停产整顿；有违法所得的，没收违法所得；造成环境污染的，责令限期采取治理措施消除污染，逾期不采取措施的，指定有能力的单位代为履行，所需费用由污染者承担；对直接负责的主管人员和其他直接责任人员，处五万元以上二十万元以下的罚款： （一）未经许可，从事核设施建造、运行或者退役等活动的； （二）未经许可，变更许可文件规定条件的； （三）核设施运行许可证有效期届满，未经审查批准，继续运行核设施的； （四）未经审查批准，进口核设施的。</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核设施营运单位有下列情形之一的，由国务院核安全监督管理部门责令改正，给予警告；情节严重的，处五十万元以上二百万元以下的罚款；造成环境污染的，责令限期采取治理措施消除污染，逾期不采取措施的，指定有能力的单位代为履行，所需费用由污染者承担： （一）未对核设施进行定期安全评价，或者不接受国务院核安全监督管理部门审查的； （二）核设施终止运行后，未采取安全方式进行停闭管理，或者未确保退役所需的基本功能、技术人员和文件的； （三）核设施退役时，未将构筑物、系统或者设备的放射性水平降低至满足标准的要求的； （四）未将产生的放射性固体废物或者不能经净化排放的放射性废液转变为稳定的、标准化的固体废物，及时送交放射性废物处置单位处置的； （五）未对产生的放射性废气进行处理，或者未达到国家放射性污染防治标准排放的。</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核设施营运单位未对核设施周围环境中所含的放射性核素的种类、浓度或者核设施流出物中的放射性核素总量实施监测，或者未按照规定报告监测结果的，由国务院环境保护主管部门或者所在地省、自治区、直辖市人民政府环境保护主管部门责令改正，处十万元以上五十万元以下的罚款。</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受委托的技术支持单位出具虚假技术评价结论的，由国务院核安全监督管理部门处二十万元以上一百万元以下的罚款；有违法所得的，没收违法所得；对直接负责的主管人员和其他直接责任人员处十万元以上二十万元以下的罚款。</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有下列情形之一的，由国务院核安全监督管理部门责令改正，处五十万元以上一百万元以下的罚款；有违法所得的，没收违法所得；对直接负责的主管人员和其他直接责任人员处二万元以上十万元以下的罚款： （一）未经许可，为核设施提供核安全设备设计、制造、安装或者无损检验服务的； （二）未经注册，境外机构为境内核设施提供核安全设备设计、制造、安装或者无损检验服务的。</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核设施营运单位或者核安全设备制造、安装、无损检验单位聘用未取得相应资格证书的人员从事与核设施安全专业技术有关的工作的，由国务院核安全监督管理部门责令改正，处十万元以上五十万元以下的罚款；拒不改正的，暂扣或者吊销许可证，对直接负责的主管人员和其他直接责任人员处二万元以上十万元以下的罚款。</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第八十五条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违反本法规定，未经许可持有核材料的，由国务院核工业主管部门没收非法持有的核材料，并处十万元以上五十万元以下的罚款；有违法所得的，没收违法所得。</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第八十六条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有下列情形之一的，由国务院核安全监督管理部门责令改正，处十万元以上五十万元以下的罚款；情节严重的，处五十万元以上二百万元以下的罚款；造成环境污染的，责令限期采取治理措施消除污染，逾期不采取措施的，指定有能力的单位代为履行，所需费用由污染者承担： （一）未经许可，从事放射性废物处理、贮存、处置活动的； （二）未建立放射性废物处置情况记录档案，未如实记录与处置活动有关的事项，或者未永久保存记录档案的； （三）对应当关闭的放射性废物处置设施，未依法办理关闭手续的； （四）关闭放射性废物处置设施，未在划定的区域设置永久性标记的； （五）未编制放射性废物处置设施关闭安全监护计划的； （六）放射性废物处置设施关闭后，未按照经批准的安全监护计划进行安全监护的。</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第八十七条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违反本法规定，核设施营运单位有下列情形之一的，由国务院核安全监督管理部门责令改正，处十万元以上五十万元以下的罚款；对直接负责的主管人员和其他直接责任人员，处二万元以上五万元以下的罚款： （一）未按照规定制定场内核事故应急预案的； （二）未按照应急预案配备应急设备，未开展应急工作人员培训或者演练的； （三）未按照核事故应急救援工作的要求，实施应急响应支援的。</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第八十八条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违反本法规定，核设施营运单位未按照规定公开相关信息的，由国务院核安全监督管理部门责令改正；拒不改正的，处十万元以上五十万元以下的罚款。</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第八十九条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对国务院核安全监督管理部门或者其他有关部门依法进行的监督检查，从事核安全活动的单位拒绝、阻挠的，由国务院核安全监督管理部门或者其他有关部门责令改正，可以处十万元以上五十万元以下的罚款；拒不改正的，暂扣或者吊销其许可证；构成违反治安管理行为的，由公安机关依法给予治安管理处罚。</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第九十条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因核事故造成他人人身伤亡、财产损失或者环境损害的，核设施营运单位应当按照国家核损害责任制度承担赔偿责任，但能够证明损害是因战争、武装冲突、暴乱等情形造成的除外。 为核设施营运单位提供设备、工程以及服务等的单位不承担核损害赔偿责任。核设施营运单位与其有约定的，在承担赔偿责任后，可以按照约定追偿。 核设施营运单位应当通过投保责任保险、参加互助机制等方式，作出适当的财务保证安排，确保能够及时、有效履行核损害赔偿责任。</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第九十一条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违反本法规定，构成犯罪的，依法追究刑事责任。</w:t>
      </w:r>
    </w:p>
    <w:p>
      <w:pPr>
        <w:keepNext w:val="0"/>
        <w:keepLines w:val="0"/>
        <w:widowControl/>
        <w:suppressLineNumbers w:val="0"/>
        <w:shd w:val="clear" w:fill="FFFFFF"/>
        <w:spacing w:line="630" w:lineRule="atLeast"/>
        <w:ind w:left="0" w:firstLine="0"/>
        <w:jc w:val="left"/>
        <w:rPr>
          <w:rFonts w:hint="default" w:ascii="Arial" w:hAnsi="Arial" w:cs="Arial"/>
          <w:b/>
          <w:bCs/>
          <w:i w:val="0"/>
          <w:iCs w:val="0"/>
          <w:caps w:val="0"/>
          <w:color w:val="000000"/>
          <w:spacing w:val="0"/>
          <w:sz w:val="27"/>
          <w:szCs w:val="27"/>
        </w:rPr>
      </w:pPr>
      <w:r>
        <w:rPr>
          <w:rFonts w:hint="default" w:ascii="Arial" w:hAnsi="Arial" w:eastAsia="宋体" w:cs="Arial"/>
          <w:b/>
          <w:bCs/>
          <w:i w:val="0"/>
          <w:iCs w:val="0"/>
          <w:caps w:val="0"/>
          <w:color w:val="000000"/>
          <w:spacing w:val="0"/>
          <w:kern w:val="0"/>
          <w:sz w:val="27"/>
          <w:szCs w:val="27"/>
          <w:shd w:val="clear" w:fill="FFFFFF"/>
          <w:lang w:val="en-US" w:eastAsia="zh-CN" w:bidi="ar"/>
        </w:rPr>
        <w:t>第八章　附　　则</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第九十二条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军工、军事核安全，由国务院、中央军事委员会依照本法规定的原则另行规定。</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第九十三条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本法中下列用语的含义： 核事故,是指核设施内的核燃料、放射性产物、放射性废物或者运入运出核设施的核材料所发生的放射性、毒害性、爆炸性或者其他危害性事故，或者一系列事故。 纵深防御，是指通过设定一系列递进并且独立的防护、缓解措施或者实物屏障，防止核事故发生，减轻核事故后果。 核设施营运单位，是指在中华人民共和国境内，申请或者持有核设施安全许可证，可以经营和运行核设施的单位。 核安全设备，是指在核设施中使用的执行核安全功能的设备，包括核安全机械设备和核安全电气设备。 乏燃料，是指在反应堆堆芯内受过辐照并从堆芯永久卸出的核燃料。 停闭，是指核设施已经停止运行,并且不再启动。 退役，是指采取去污、拆除和清除等措施，使核设施不再使用的场所或者设备的辐射剂量满足国家相关标准的要求。 经验反馈，是指对核设施的事件、质量问题和良好实践等信息进行收集、筛选、评价、分析、处理和分发，总结推广良好实践经验，防止类似事件和问题重复发生。 托运人，是指在中华人民共和国境内，申请将托运货物提交运输并获得批准的单位。</w:t>
      </w:r>
    </w:p>
    <w:p>
      <w:pPr>
        <w:keepNext w:val="0"/>
        <w:keepLines w:val="0"/>
        <w:widowControl/>
        <w:suppressLineNumbers w:val="0"/>
        <w:shd w:val="clear" w:fill="FFFFFF"/>
        <w:spacing w:line="390" w:lineRule="atLeast"/>
        <w:ind w:left="0" w:firstLine="0"/>
        <w:jc w:val="left"/>
        <w:rPr>
          <w:rFonts w:hint="default" w:ascii="Arial" w:hAnsi="Arial" w:cs="Arial"/>
          <w:b/>
          <w:bCs/>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第九十四条</w:t>
      </w:r>
    </w:p>
    <w:p>
      <w:pPr>
        <w:keepNext w:val="0"/>
        <w:keepLines w:val="0"/>
        <w:widowControl/>
        <w:suppressLineNumbers w:val="0"/>
        <w:shd w:val="clear" w:fill="FFFFFF"/>
        <w:spacing w:line="390" w:lineRule="atLeast"/>
        <w:ind w:left="0" w:firstLine="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本法自2018年1月1日起施行。</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61FF1"/>
    <w:rsid w:val="04E14A2B"/>
    <w:rsid w:val="06CE258E"/>
    <w:rsid w:val="2CE61FF1"/>
    <w:rsid w:val="32F83522"/>
    <w:rsid w:val="54E6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yperlink"/>
    <w:basedOn w:val="4"/>
    <w:uiPriority w:val="0"/>
    <w:rPr>
      <w:color w:val="0000FF"/>
      <w:u w:val="none"/>
    </w:rPr>
  </w:style>
  <w:style w:type="character" w:styleId="9">
    <w:name w:val="HTML Code"/>
    <w:basedOn w:val="4"/>
    <w:uiPriority w:val="0"/>
    <w:rPr>
      <w:rFonts w:ascii="Courier New" w:hAnsi="Courier New"/>
      <w:sz w:val="20"/>
      <w:bdr w:val="none" w:color="auto" w:sz="0" w:space="0"/>
    </w:rPr>
  </w:style>
  <w:style w:type="character" w:customStyle="1" w:styleId="10">
    <w:name w:val="send"/>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2020-08-28T03:22:00Z</dcterms:created>
  <dc:creator>汽泡</dc:creator>
  <cp:lastModifiedBy>lenovo</cp:lastModifiedBy>
  <cp:lastPrinted>2020-08-28T03:24:00Z</cp:lastPrinted>
  <dcterms:modified xsi:type="dcterms:W3CDTF">2021-04-07T07:44:15Z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4F06FCA2B9AB4DD1B3D112C7E9E4C431</vt:lpwstr>
  </property>
</Properties>
</file>